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92992">
        <w:rPr>
          <w:rFonts w:ascii="Corbel" w:hAnsi="Corbel"/>
          <w:i/>
          <w:smallCaps/>
          <w:sz w:val="24"/>
          <w:szCs w:val="24"/>
        </w:rPr>
        <w:t xml:space="preserve"> 2021-2024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292992">
        <w:rPr>
          <w:rFonts w:ascii="Corbel" w:hAnsi="Corbel"/>
          <w:sz w:val="20"/>
          <w:szCs w:val="20"/>
        </w:rPr>
        <w:t>ok akademicki   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6C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4B05">
              <w:rPr>
                <w:rFonts w:ascii="Corbel" w:hAnsi="Corbel" w:cs="TimesNewRomanPSMT"/>
                <w:szCs w:val="20"/>
              </w:rPr>
              <w:t>Podstawy islamu i kultury muzułmańskiej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0B0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Historii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B0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Historii Starożytnej i Orientalistyki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F6C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B0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B0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F41A6" w:rsidP="00FF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92992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366F34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366F34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Marek Jan Olbrycht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35D20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  <w:p w:rsidR="00735D20" w:rsidRDefault="00735D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Marek Jan Olbrycht – wykład</w:t>
            </w:r>
          </w:p>
          <w:p w:rsidR="00735D20" w:rsidRPr="009C54AE" w:rsidRDefault="00735D20" w:rsidP="00FF6C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9150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D75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F6C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F6C16" w:rsidRDefault="009D75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7511BC">
        <w:rPr>
          <w:rFonts w:ascii="Corbel" w:hAnsi="Corbel"/>
          <w:b w:val="0"/>
          <w:smallCaps w:val="0"/>
          <w:szCs w:val="24"/>
        </w:rPr>
        <w:t xml:space="preserve">– </w:t>
      </w:r>
      <w:r w:rsidR="00FF6C16">
        <w:rPr>
          <w:rFonts w:ascii="Corbel" w:hAnsi="Corbel"/>
          <w:b w:val="0"/>
          <w:smallCaps w:val="0"/>
          <w:szCs w:val="24"/>
        </w:rPr>
        <w:t>wykłąd</w:t>
      </w:r>
    </w:p>
    <w:p w:rsidR="0085747A" w:rsidRPr="009C54AE" w:rsidRDefault="00B00AE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highlight w:val="yellow"/>
        </w:rPr>
        <w:t>x</w:t>
      </w:r>
      <w:r w:rsidR="0085747A" w:rsidRPr="00F71CCA">
        <w:rPr>
          <w:rFonts w:ascii="MS Gothic" w:eastAsia="MS Gothic" w:hAnsi="MS Gothic" w:cs="MS Gothic" w:hint="eastAsia"/>
          <w:b w:val="0"/>
          <w:szCs w:val="24"/>
          <w:highlight w:val="yellow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(zaliczenie z oceną)</w:t>
      </w:r>
    </w:p>
    <w:p w:rsidR="009D755F" w:rsidRDefault="009D75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540990" w:rsidRPr="00540990" w:rsidRDefault="0054099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40990" w:rsidRPr="009C54AE" w:rsidTr="003A0BE2">
        <w:tc>
          <w:tcPr>
            <w:tcW w:w="9670" w:type="dxa"/>
          </w:tcPr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powinien: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posiadać ogólną znaj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omość geografii Europy i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Bliskiego Wschodu;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posiadać podstawową wiedzę o </w:t>
            </w:r>
            <w:r w:rsidR="00B00AE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istnieniu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antyczn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ych </w:t>
            </w:r>
            <w:r w:rsidR="00FF6C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średniowiecznych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cywilizacji </w:t>
            </w:r>
            <w:r w:rsidR="00D20C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religii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Europy i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Bliskiego Wschodu w czasie i przestrzeni;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mieć świadomość różnorodności etnicznej i kulturowej świata </w:t>
            </w:r>
            <w:r w:rsidR="00FF6C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Bliskiego Wschodu i Europy</w:t>
            </w: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potrafić czytać tekst ze zrozumieniem i wyciągać z niego wnioski;</w:t>
            </w:r>
          </w:p>
          <w:p w:rsidR="00540990" w:rsidRPr="00CD55AA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potrafić wyciągać wnioski z prezentowanego materiału ikonograficznego;</w:t>
            </w:r>
          </w:p>
          <w:p w:rsidR="00540990" w:rsidRPr="009C54AE" w:rsidRDefault="00540990" w:rsidP="003A0B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5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potrafi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 wyrażać i argumentować własne opinie.</w:t>
            </w:r>
          </w:p>
        </w:tc>
      </w:tr>
    </w:tbl>
    <w:p w:rsidR="00540990" w:rsidRDefault="00540990" w:rsidP="00540990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b w:val="0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540990" w:rsidRPr="00540990" w:rsidRDefault="00540990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40990" w:rsidRPr="009C54AE" w:rsidTr="003A0BE2">
        <w:tc>
          <w:tcPr>
            <w:tcW w:w="851" w:type="dxa"/>
            <w:vAlign w:val="center"/>
          </w:tcPr>
          <w:p w:rsidR="00540990" w:rsidRPr="009C54AE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Poszerzenie wiedzy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o cywilizacjach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religiach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Pr="009C54AE" w:rsidRDefault="00540990" w:rsidP="003A0BE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 xml:space="preserve">genezę islamu, i 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tło historyczne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jego rozwoju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Pr="009C54AE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43B9">
              <w:rPr>
                <w:rFonts w:ascii="Corbel" w:hAnsi="Corbel"/>
                <w:b w:val="0"/>
                <w:sz w:val="24"/>
                <w:szCs w:val="24"/>
              </w:rPr>
              <w:t>Zwrócenie uwagi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konflikty islamu z innymi religiami oraz cywilizacjami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z wybranymi miejscami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 xml:space="preserve"> koncepcjami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>, zabytkami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 postaciami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świata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islamu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 studentowi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określonych osiągnięć cywilizacji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kultur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>świata islamskiego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FF6C1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na istnienie różnych poglądów i opinii dotyczących</w:t>
            </w:r>
            <w:r w:rsidR="00FF6C16">
              <w:rPr>
                <w:rFonts w:ascii="Corbel" w:hAnsi="Corbel"/>
                <w:b w:val="0"/>
                <w:sz w:val="24"/>
                <w:szCs w:val="24"/>
              </w:rPr>
              <w:t xml:space="preserve"> islamu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40990" w:rsidRPr="009C54AE" w:rsidTr="003A0BE2">
        <w:tc>
          <w:tcPr>
            <w:tcW w:w="851" w:type="dxa"/>
            <w:vAlign w:val="center"/>
          </w:tcPr>
          <w:p w:rsidR="00540990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:rsidR="00540990" w:rsidRPr="009C54AE" w:rsidRDefault="00540990" w:rsidP="003A0BE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Wzbudzenie u studenta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chęci do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pozyskiwania nowej wiedzy, wymiany poglądów,</w:t>
            </w:r>
            <w:r w:rsidRPr="008243B9">
              <w:rPr>
                <w:rFonts w:ascii="Corbel" w:hAnsi="Corbel"/>
                <w:b w:val="0"/>
                <w:sz w:val="24"/>
                <w:szCs w:val="24"/>
              </w:rPr>
              <w:t xml:space="preserve"> dyskusji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tematycznych, naukowych.</w:t>
            </w:r>
          </w:p>
        </w:tc>
      </w:tr>
    </w:tbl>
    <w:p w:rsidR="00540990" w:rsidRPr="009C54AE" w:rsidRDefault="00540990" w:rsidP="0054099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EF41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="00BA43EE">
              <w:rPr>
                <w:rFonts w:ascii="Corbel" w:hAnsi="Corbel"/>
                <w:szCs w:val="24"/>
              </w:rPr>
              <w:t>terminologię z zakresu wiedzy o kulturze i komunikacji w zastosowaniu do cywilizacji islamu</w:t>
            </w:r>
          </w:p>
        </w:tc>
        <w:tc>
          <w:tcPr>
            <w:tcW w:w="1873" w:type="dxa"/>
          </w:tcPr>
          <w:p w:rsidR="0085747A" w:rsidRPr="009C54AE" w:rsidRDefault="00BA4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F632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="00BA43EE">
              <w:rPr>
                <w:rFonts w:ascii="Corbel" w:hAnsi="Corbel"/>
                <w:szCs w:val="24"/>
              </w:rPr>
              <w:t>relacje między strukturami i instytucjami społeczno-kulturalnymi islamu w skali międzynarodowej i międzykulturowej</w:t>
            </w:r>
          </w:p>
        </w:tc>
        <w:tc>
          <w:tcPr>
            <w:tcW w:w="1873" w:type="dxa"/>
          </w:tcPr>
          <w:p w:rsidR="0085747A" w:rsidRPr="009C54AE" w:rsidRDefault="00BA4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F6323A" w:rsidP="00BA4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F6323A">
              <w:rPr>
                <w:rFonts w:ascii="Corbel" w:hAnsi="Corbel"/>
                <w:b w:val="0"/>
                <w:smallCaps w:val="0"/>
                <w:szCs w:val="24"/>
              </w:rPr>
              <w:t>samodzielnie zdobywać i 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korzystywać wiedzę z zakresu cywilizacji </w:t>
            </w:r>
            <w:r w:rsidR="00BA43EE">
              <w:rPr>
                <w:rFonts w:ascii="Corbel" w:hAnsi="Corbel"/>
                <w:b w:val="0"/>
                <w:smallCaps w:val="0"/>
                <w:szCs w:val="24"/>
              </w:rPr>
              <w:t>islamu</w:t>
            </w:r>
            <w:r w:rsidRPr="00F6323A">
              <w:rPr>
                <w:rFonts w:ascii="Corbel" w:hAnsi="Corbel"/>
                <w:b w:val="0"/>
                <w:smallCaps w:val="0"/>
                <w:szCs w:val="24"/>
              </w:rPr>
              <w:t>; samodzielnie planować i realizować własne uczenie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F632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323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6323A" w:rsidRPr="009C54AE" w:rsidTr="005E6E85">
        <w:tc>
          <w:tcPr>
            <w:tcW w:w="1701" w:type="dxa"/>
          </w:tcPr>
          <w:p w:rsidR="00F6323A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6323A" w:rsidRDefault="00BA4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posługując się właściwymi ujęciami teoretycznym rozpoznać, zinterpretować i analizować krytycznie różnego rodzaju wytwory kultur świata islamu i określić ich rangę w procesie komunikacji międzykulturowej</w:t>
            </w:r>
          </w:p>
        </w:tc>
        <w:tc>
          <w:tcPr>
            <w:tcW w:w="1873" w:type="dxa"/>
          </w:tcPr>
          <w:p w:rsidR="00F6323A" w:rsidRPr="009C54AE" w:rsidRDefault="00BA43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6323A" w:rsidRPr="009C54AE" w:rsidTr="005E6E85">
        <w:tc>
          <w:tcPr>
            <w:tcW w:w="1701" w:type="dxa"/>
          </w:tcPr>
          <w:p w:rsidR="00F6323A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6323A" w:rsidRDefault="00E84E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84ED9">
              <w:rPr>
                <w:rFonts w:ascii="Corbel" w:hAnsi="Corbel"/>
                <w:b w:val="0"/>
                <w:smallCaps w:val="0"/>
                <w:szCs w:val="24"/>
              </w:rPr>
              <w:t xml:space="preserve">prowadzić krytyczną analizę i </w:t>
            </w:r>
            <w:r w:rsidRPr="00E84ED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interpretować wyni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ki badań z zakresu cywilizacji i kultur antycznych.</w:t>
            </w:r>
          </w:p>
        </w:tc>
        <w:tc>
          <w:tcPr>
            <w:tcW w:w="1873" w:type="dxa"/>
          </w:tcPr>
          <w:p w:rsidR="00F6323A" w:rsidRPr="009C54AE" w:rsidRDefault="00E84E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4ED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</w:tc>
      </w:tr>
      <w:tr w:rsidR="00E84ED9" w:rsidRPr="009C54AE" w:rsidTr="005E6E85">
        <w:tc>
          <w:tcPr>
            <w:tcW w:w="1701" w:type="dxa"/>
          </w:tcPr>
          <w:p w:rsidR="00E84ED9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E84ED9" w:rsidRDefault="00E84ED9" w:rsidP="00BA4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E84ED9">
              <w:rPr>
                <w:rFonts w:ascii="Corbel" w:hAnsi="Corbel"/>
                <w:b w:val="0"/>
                <w:smallCaps w:val="0"/>
                <w:szCs w:val="24"/>
              </w:rPr>
              <w:t>brać udział w debacie naukowej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cywilizacji </w:t>
            </w:r>
            <w:r w:rsidR="00BA43EE">
              <w:rPr>
                <w:rFonts w:ascii="Corbel" w:hAnsi="Corbel"/>
                <w:b w:val="0"/>
                <w:smallCaps w:val="0"/>
                <w:szCs w:val="24"/>
              </w:rPr>
              <w:t>islamu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E84ED9" w:rsidRPr="00E84ED9" w:rsidRDefault="00E84E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4ED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D3196F" w:rsidRPr="009C54AE" w:rsidTr="005E6E85">
        <w:tc>
          <w:tcPr>
            <w:tcW w:w="1701" w:type="dxa"/>
          </w:tcPr>
          <w:p w:rsidR="00D3196F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D3196F" w:rsidRDefault="00D3196F" w:rsidP="00FF6C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D3196F">
              <w:rPr>
                <w:rFonts w:ascii="Corbel" w:hAnsi="Corbel"/>
                <w:b w:val="0"/>
                <w:smallCaps w:val="0"/>
                <w:szCs w:val="24"/>
              </w:rPr>
              <w:t>uznawania, krytycznej oceny i weryfikowania posiadanej i zdobywanej wiedzy w rozwiązywaniu prob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lemów poznawczych</w:t>
            </w:r>
            <w:r w:rsidRPr="00D3196F">
              <w:rPr>
                <w:rFonts w:ascii="Corbel" w:hAnsi="Corbel"/>
                <w:b w:val="0"/>
                <w:smallCaps w:val="0"/>
                <w:szCs w:val="24"/>
              </w:rPr>
              <w:t xml:space="preserve"> oraz zasięgania opinii ekspertów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do cywilizacji </w:t>
            </w:r>
            <w:r w:rsidR="00FF6C16">
              <w:rPr>
                <w:rFonts w:ascii="Corbel" w:hAnsi="Corbel"/>
                <w:b w:val="0"/>
                <w:smallCaps w:val="0"/>
                <w:szCs w:val="24"/>
              </w:rPr>
              <w:t>islamu i jej odmian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3196F" w:rsidRPr="00E84ED9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196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D3196F" w:rsidRPr="009C54AE" w:rsidTr="005E6E85">
        <w:tc>
          <w:tcPr>
            <w:tcW w:w="1701" w:type="dxa"/>
          </w:tcPr>
          <w:p w:rsidR="00D3196F" w:rsidRPr="009C54AE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D3196F" w:rsidRDefault="00BA43EE" w:rsidP="00BA43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Student potrafi prawidłowo interpretować źródła procesów, ich przebieg i zjawiska społeczno-kulturowe (polityczne, prawne, gospodarcze) w zakresie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D3196F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D3196F" w:rsidRPr="00D3196F">
              <w:rPr>
                <w:rFonts w:ascii="Corbel" w:hAnsi="Corbel"/>
                <w:b w:val="0"/>
                <w:smallCaps w:val="0"/>
                <w:szCs w:val="24"/>
              </w:rPr>
              <w:t xml:space="preserve">dziedzictwo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islamu i jego relacje z innymi religiami i kulturami</w:t>
            </w:r>
            <w:r w:rsidR="00D3196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3196F" w:rsidRPr="00D3196F" w:rsidRDefault="00D31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196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A43EE">
              <w:rPr>
                <w:rFonts w:ascii="Corbel" w:hAnsi="Corbel"/>
                <w:b w:val="0"/>
                <w:smallCaps w:val="0"/>
                <w:szCs w:val="24"/>
              </w:rPr>
              <w:t>_K04</w:t>
            </w:r>
          </w:p>
        </w:tc>
      </w:tr>
      <w:tr w:rsidR="00FF6C16" w:rsidRPr="009C54AE" w:rsidTr="005E6E85">
        <w:tc>
          <w:tcPr>
            <w:tcW w:w="1701" w:type="dxa"/>
          </w:tcPr>
          <w:p w:rsidR="00FF6C16" w:rsidRDefault="00FF6C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FF6C16" w:rsidRDefault="00FF6C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FF6C16" w:rsidRPr="00D3196F" w:rsidRDefault="00FF6C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A43EE" w:rsidP="00BA43E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Bliski Wschód w III-VII wieku – wprowadzenie (religie, kultury, </w:t>
            </w:r>
            <w:r w:rsidR="00D20CD0">
              <w:rPr>
                <w:rFonts w:ascii="Corbel" w:hAnsi="Corbel"/>
                <w:sz w:val="24"/>
                <w:szCs w:val="24"/>
              </w:rPr>
              <w:t>stosunki polityczne)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A43E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Geneza islamu. Postac Mahometa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A43EE" w:rsidP="00B00A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Ujecie tradycyjne islamu i nowe badania krytyczne</w:t>
            </w:r>
          </w:p>
        </w:tc>
      </w:tr>
      <w:tr w:rsidR="00B00AEF" w:rsidRPr="009C54AE" w:rsidTr="00923D7D">
        <w:tc>
          <w:tcPr>
            <w:tcW w:w="9639" w:type="dxa"/>
          </w:tcPr>
          <w:p w:rsidR="00B00AEF" w:rsidRDefault="00BA43EE" w:rsidP="00B00A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Ekspansja islamu w średniowieczu i jej skutki</w:t>
            </w:r>
          </w:p>
        </w:tc>
      </w:tr>
      <w:tr w:rsidR="00BA43EE" w:rsidRPr="009C54AE" w:rsidTr="00923D7D">
        <w:tc>
          <w:tcPr>
            <w:tcW w:w="9639" w:type="dxa"/>
          </w:tcPr>
          <w:p w:rsidR="00BA43EE" w:rsidRDefault="00BA43EE" w:rsidP="00B00A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aspekty cywilizacji i religii świata islamu</w:t>
            </w:r>
          </w:p>
        </w:tc>
      </w:tr>
    </w:tbl>
    <w:p w:rsidR="00540990" w:rsidRPr="009C54AE" w:rsidRDefault="00540990" w:rsidP="00540990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00AEF" w:rsidRDefault="00D3196F" w:rsidP="00B00AE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="00B00AEF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 problemowy, wykład z prezentacją multimedialną, metody kształcenia na odległość </w:t>
      </w:r>
    </w:p>
    <w:p w:rsidR="003541AF" w:rsidRDefault="003541AF" w:rsidP="00B00AE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D5D7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  <w:r w:rsidR="00D20CD0">
              <w:rPr>
                <w:rFonts w:ascii="Corbel" w:hAnsi="Corbel"/>
                <w:b w:val="0"/>
                <w:szCs w:val="24"/>
              </w:rPr>
              <w:t xml:space="preserve"> – Ek_08</w:t>
            </w:r>
          </w:p>
        </w:tc>
        <w:tc>
          <w:tcPr>
            <w:tcW w:w="5528" w:type="dxa"/>
          </w:tcPr>
          <w:p w:rsidR="0085747A" w:rsidRPr="009C54AE" w:rsidRDefault="003541AF" w:rsidP="00D20CD0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  <w:r w:rsidR="00D20C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końcowe na ocenę (ustne)</w:t>
            </w:r>
            <w:r w:rsidR="00E259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:rsidR="0085747A" w:rsidRPr="009C54AE" w:rsidRDefault="00AC4D20" w:rsidP="00AC4D2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:rsidR="00D20CD0" w:rsidRDefault="00D20CD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20CD0" w:rsidRDefault="007B3C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  <w:r w:rsidR="00E259B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20CD0">
              <w:rPr>
                <w:rFonts w:ascii="Corbel" w:hAnsi="Corbel"/>
                <w:b w:val="0"/>
                <w:smallCaps w:val="0"/>
                <w:szCs w:val="24"/>
              </w:rPr>
              <w:t xml:space="preserve">kolokwium końcowe </w:t>
            </w:r>
            <w:r w:rsidR="00E259BA">
              <w:rPr>
                <w:rFonts w:ascii="Corbel" w:hAnsi="Corbel"/>
                <w:b w:val="0"/>
                <w:smallCaps w:val="0"/>
                <w:szCs w:val="24"/>
              </w:rPr>
              <w:t xml:space="preserve">z zakresu wykładu i </w:t>
            </w:r>
            <w:r w:rsidR="00D20CD0">
              <w:rPr>
                <w:rFonts w:ascii="Corbel" w:hAnsi="Corbel"/>
                <w:b w:val="0"/>
                <w:smallCaps w:val="0"/>
                <w:szCs w:val="24"/>
              </w:rPr>
              <w:t>lektury</w:t>
            </w:r>
            <w:r w:rsidR="00E259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458AA" w:rsidRPr="009C54AE" w:rsidRDefault="00E259BA" w:rsidP="00D2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D20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D20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27E1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927E10">
              <w:rPr>
                <w:rFonts w:ascii="Corbel" w:hAnsi="Corbel"/>
                <w:sz w:val="24"/>
                <w:szCs w:val="24"/>
              </w:rPr>
              <w:t xml:space="preserve"> zaliczeni</w:t>
            </w:r>
            <w:r w:rsidR="00D20CD0">
              <w:rPr>
                <w:rFonts w:ascii="Corbel" w:hAnsi="Corbel"/>
                <w:sz w:val="24"/>
                <w:szCs w:val="24"/>
              </w:rPr>
              <w:t>e</w:t>
            </w:r>
            <w:r w:rsidR="00927E10">
              <w:rPr>
                <w:rFonts w:ascii="Corbel" w:hAnsi="Corbel"/>
                <w:sz w:val="24"/>
                <w:szCs w:val="24"/>
              </w:rPr>
              <w:t xml:space="preserve"> kolokwi</w:t>
            </w:r>
            <w:r w:rsidR="00D20CD0">
              <w:rPr>
                <w:rFonts w:ascii="Corbel" w:hAnsi="Corbel"/>
                <w:sz w:val="24"/>
                <w:szCs w:val="24"/>
              </w:rPr>
              <w:t>um</w:t>
            </w:r>
            <w:r w:rsidR="00927E10">
              <w:rPr>
                <w:rFonts w:ascii="Corbel" w:hAnsi="Corbel"/>
                <w:sz w:val="24"/>
                <w:szCs w:val="24"/>
              </w:rPr>
              <w:t>,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20C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1,5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A65B73" w:rsidRDefault="00A65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B73"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EE2939" w:rsidRPr="00A65B73">
              <w:rPr>
                <w:rFonts w:ascii="Corbel" w:hAnsi="Corbel"/>
                <w:b w:val="0"/>
                <w:smallCaps w:val="0"/>
                <w:szCs w:val="24"/>
              </w:rPr>
              <w:t xml:space="preserve"> (wybrane fragmenty</w:t>
            </w:r>
            <w:r w:rsidR="00B204D5" w:rsidRPr="00A65B73">
              <w:rPr>
                <w:rFonts w:ascii="Corbel" w:hAnsi="Corbel"/>
                <w:b w:val="0"/>
                <w:smallCaps w:val="0"/>
                <w:szCs w:val="24"/>
              </w:rPr>
              <w:t xml:space="preserve"> z</w:t>
            </w:r>
            <w:r w:rsidR="00EE2939" w:rsidRPr="00A65B73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A65B73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B. Lewis, </w:t>
            </w:r>
            <w:r>
              <w:rPr>
                <w:i/>
                <w:iCs/>
                <w:sz w:val="22"/>
                <w:szCs w:val="22"/>
              </w:rPr>
              <w:t>Arabowie w historii</w:t>
            </w:r>
            <w:r>
              <w:rPr>
                <w:sz w:val="22"/>
                <w:szCs w:val="22"/>
              </w:rPr>
              <w:t>, Warszawa 1995.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M.J. Olbrycht i inni, </w:t>
            </w:r>
            <w:r>
              <w:rPr>
                <w:i/>
                <w:sz w:val="22"/>
                <w:szCs w:val="22"/>
              </w:rPr>
              <w:t>Historia Iranu</w:t>
            </w:r>
            <w:r>
              <w:rPr>
                <w:sz w:val="22"/>
                <w:szCs w:val="22"/>
              </w:rPr>
              <w:t>, Wrocław 2010.</w:t>
            </w:r>
          </w:p>
          <w:p w:rsidR="00D20CD0" w:rsidRPr="00292992" w:rsidRDefault="00D20CD0" w:rsidP="00D20CD0">
            <w:r w:rsidRPr="00292992">
              <w:rPr>
                <w:rStyle w:val="author"/>
                <w:rFonts w:eastAsiaTheme="majorEastAsia"/>
                <w:lang w:val="en-GB"/>
              </w:rPr>
              <w:t>Camille Eid</w:t>
            </w:r>
            <w:r w:rsidRPr="00292992">
              <w:rPr>
                <w:rStyle w:val="author"/>
                <w:lang w:val="en-GB"/>
              </w:rPr>
              <w:t>, </w:t>
            </w:r>
            <w:r w:rsidRPr="00292992">
              <w:rPr>
                <w:rStyle w:val="Hipercze"/>
                <w:rFonts w:eastAsiaTheme="majorEastAsia"/>
                <w:color w:val="auto"/>
                <w:u w:val="none"/>
                <w:lang w:val="en-GB"/>
              </w:rPr>
              <w:t xml:space="preserve">Giorgio Paolucci, </w:t>
            </w:r>
            <w:r w:rsidRPr="00292992">
              <w:rPr>
                <w:i/>
                <w:lang w:val="en-GB"/>
              </w:rPr>
              <w:t xml:space="preserve">Islam. </w:t>
            </w:r>
            <w:r>
              <w:rPr>
                <w:i/>
              </w:rPr>
              <w:t>Sto pytań. Odpowiada Samir Khalil Samir</w:t>
            </w:r>
            <w:r>
              <w:t>, Warszawa 2004.</w:t>
            </w:r>
          </w:p>
          <w:p w:rsidR="00D20CD0" w:rsidRPr="00EE2939" w:rsidRDefault="00D20CD0" w:rsidP="00D20CD0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A65B73" w:rsidRDefault="00A65B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B73">
              <w:rPr>
                <w:rFonts w:ascii="Corbel" w:hAnsi="Corbel"/>
                <w:b w:val="0"/>
                <w:smallCaps w:val="0"/>
                <w:szCs w:val="24"/>
              </w:rPr>
              <w:t>Literatura uzupełniająca</w:t>
            </w:r>
          </w:p>
          <w:p w:rsidR="00D20CD0" w:rsidRDefault="00D20C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Hourani, </w:t>
            </w:r>
            <w:r>
              <w:rPr>
                <w:i/>
                <w:iCs/>
                <w:sz w:val="22"/>
                <w:szCs w:val="22"/>
              </w:rPr>
              <w:t>Historia Arabów</w:t>
            </w:r>
            <w:r>
              <w:rPr>
                <w:sz w:val="22"/>
                <w:szCs w:val="22"/>
              </w:rPr>
              <w:t>, Gdańsk 1995.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Mazaheri, </w:t>
            </w:r>
            <w:r>
              <w:rPr>
                <w:i/>
                <w:iCs/>
                <w:sz w:val="22"/>
                <w:szCs w:val="22"/>
              </w:rPr>
              <w:t>Życie codzienne muzułmanów w średniowieczu (w. X-XII)</w:t>
            </w:r>
            <w:r>
              <w:rPr>
                <w:sz w:val="22"/>
                <w:szCs w:val="22"/>
              </w:rPr>
              <w:t>, Warszawa 1972.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Mez, </w:t>
            </w:r>
            <w:r>
              <w:rPr>
                <w:i/>
                <w:iCs/>
                <w:sz w:val="22"/>
                <w:szCs w:val="22"/>
              </w:rPr>
              <w:t>Renesans islamu</w:t>
            </w:r>
            <w:r>
              <w:rPr>
                <w:sz w:val="22"/>
                <w:szCs w:val="22"/>
              </w:rPr>
              <w:t>, Warszawa 1980.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R. Ettinghausen, </w:t>
            </w:r>
            <w:r>
              <w:rPr>
                <w:i/>
              </w:rPr>
              <w:t xml:space="preserve">Sztuka i architektura islamu, 650-1250, </w:t>
            </w:r>
            <w:r>
              <w:t>Warszawa 2007.</w:t>
            </w:r>
          </w:p>
          <w:p w:rsidR="00D20CD0" w:rsidRDefault="00D20CD0" w:rsidP="00D20CD0">
            <w:r>
              <w:rPr>
                <w:bCs/>
              </w:rPr>
              <w:t>Blair</w:t>
            </w:r>
            <w:r>
              <w:t xml:space="preserve"> Sheila S., </w:t>
            </w:r>
            <w:r>
              <w:rPr>
                <w:bCs/>
              </w:rPr>
              <w:t>Bloom</w:t>
            </w:r>
            <w:r>
              <w:t xml:space="preserve"> Jonathan M., Sztuka i architektura islamu 1250-1800, </w:t>
            </w:r>
            <w:r>
              <w:lastRenderedPageBreak/>
              <w:t xml:space="preserve">Warszawa 2012. 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>Alcader J., Prawdziwe oblicze islamu, Komorów: Antyk, 2010.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>R. De Mattei, Turcja w Europie, Kraków 2009.</w:t>
            </w:r>
          </w:p>
          <w:p w:rsidR="00D20CD0" w:rsidRDefault="00D20CD0" w:rsidP="00D20CD0">
            <w:r>
              <w:t>Corbin H., Historia filozofii muzułmańskiej, Warszawa 2005 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Gelles Kepel, </w:t>
            </w:r>
            <w:r>
              <w:rPr>
                <w:rFonts w:ascii="TimesNewRoman,Italic" w:hAnsi="TimesNewRoman,Italic" w:cs="TimesNewRoman,Italic"/>
                <w:i/>
                <w:iCs/>
              </w:rPr>
              <w:t>Ś</w:t>
            </w:r>
            <w:r>
              <w:rPr>
                <w:i/>
                <w:iCs/>
              </w:rPr>
              <w:t>wi</w:t>
            </w:r>
            <w:r>
              <w:rPr>
                <w:rFonts w:ascii="TimesNewRoman,Italic" w:hAnsi="TimesNewRoman,Italic" w:cs="TimesNewRoman,Italic"/>
                <w:i/>
                <w:iCs/>
              </w:rPr>
              <w:t>ę</w:t>
            </w:r>
            <w:r>
              <w:rPr>
                <w:i/>
                <w:iCs/>
              </w:rPr>
              <w:t>ta wojna. Ekspansja i upadek fundamentalizmu muzu</w:t>
            </w:r>
            <w:r>
              <w:rPr>
                <w:rFonts w:ascii="TimesNewRoman,Italic" w:hAnsi="TimesNewRoman,Italic" w:cs="TimesNewRoman,Italic"/>
                <w:i/>
                <w:iCs/>
              </w:rPr>
              <w:t>ł</w:t>
            </w:r>
            <w:r>
              <w:rPr>
                <w:i/>
                <w:iCs/>
              </w:rPr>
              <w:t>ma</w:t>
            </w:r>
            <w:r>
              <w:rPr>
                <w:rFonts w:ascii="TimesNewRoman,Italic" w:hAnsi="TimesNewRoman,Italic" w:cs="TimesNewRoman,Italic"/>
                <w:i/>
                <w:iCs/>
              </w:rPr>
              <w:t>ń</w:t>
            </w:r>
            <w:r>
              <w:rPr>
                <w:i/>
                <w:iCs/>
              </w:rPr>
              <w:t>skiego</w:t>
            </w:r>
            <w:r>
              <w:t xml:space="preserve">, Warszawa 2003; 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Georges Corm, </w:t>
            </w:r>
            <w:r>
              <w:rPr>
                <w:i/>
                <w:iCs/>
              </w:rPr>
              <w:t>Bliski Wschód w ogniu. Oblicza konfliktu 1956-2003</w:t>
            </w:r>
            <w:r>
              <w:t>, Warszawa 2003.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>Krzysztof Ko</w:t>
            </w:r>
            <w:r>
              <w:rPr>
                <w:rFonts w:ascii="TimesNewRoman" w:hAnsi="TimesNewRoman" w:cs="TimesNewRoman"/>
              </w:rPr>
              <w:t>ś</w:t>
            </w:r>
            <w:r>
              <w:t xml:space="preserve">cielniak, </w:t>
            </w:r>
            <w:r>
              <w:rPr>
                <w:i/>
                <w:iCs/>
              </w:rPr>
              <w:t>D</w:t>
            </w:r>
            <w:r>
              <w:rPr>
                <w:rFonts w:ascii="TimesNewRoman,Italic" w:hAnsi="TimesNewRoman,Italic" w:cs="TimesNewRoman,Italic"/>
                <w:i/>
                <w:iCs/>
              </w:rPr>
              <w:t>ż</w:t>
            </w:r>
            <w:r>
              <w:rPr>
                <w:i/>
                <w:iCs/>
              </w:rPr>
              <w:t xml:space="preserve">ihad, </w:t>
            </w:r>
            <w:r>
              <w:rPr>
                <w:rFonts w:ascii="TimesNewRoman,Italic" w:hAnsi="TimesNewRoman,Italic" w:cs="TimesNewRoman,Italic"/>
                <w:i/>
                <w:iCs/>
              </w:rPr>
              <w:t>ś</w:t>
            </w:r>
            <w:r>
              <w:rPr>
                <w:i/>
                <w:iCs/>
              </w:rPr>
              <w:t>wi</w:t>
            </w:r>
            <w:r>
              <w:rPr>
                <w:rFonts w:ascii="TimesNewRoman,Italic" w:hAnsi="TimesNewRoman,Italic" w:cs="TimesNewRoman,Italic"/>
                <w:i/>
                <w:iCs/>
              </w:rPr>
              <w:t>ę</w:t>
            </w:r>
            <w:r>
              <w:rPr>
                <w:i/>
                <w:iCs/>
              </w:rPr>
              <w:t>ta wojna w islamie</w:t>
            </w:r>
            <w:r>
              <w:t xml:space="preserve">, Wydawnictwo m, Kraków 2006; </w:t>
            </w:r>
          </w:p>
          <w:p w:rsidR="00D20CD0" w:rsidRDefault="00D20CD0" w:rsidP="00D20CD0">
            <w:pPr>
              <w:pStyle w:val="przypisy"/>
              <w:spacing w:before="0" w:beforeAutospacing="0" w:after="6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M.M. Dziekan, </w:t>
            </w:r>
            <w:r>
              <w:rPr>
                <w:i/>
                <w:iCs/>
                <w:sz w:val="22"/>
                <w:szCs w:val="22"/>
              </w:rPr>
              <w:t>Symbolika arabsko-muzułmańska. Mały słownik</w:t>
            </w:r>
            <w:r>
              <w:rPr>
                <w:sz w:val="22"/>
                <w:szCs w:val="22"/>
              </w:rPr>
              <w:t>, Warszawa 1997.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Orianna Fallaci, </w:t>
            </w:r>
            <w:r>
              <w:rPr>
                <w:i/>
                <w:iCs/>
              </w:rPr>
              <w:t>W</w:t>
            </w:r>
            <w:r>
              <w:rPr>
                <w:rFonts w:ascii="TimesNewRoman,Italic" w:hAnsi="TimesNewRoman,Italic" w:cs="TimesNewRoman,Italic"/>
                <w:i/>
                <w:iCs/>
              </w:rPr>
              <w:t>ś</w:t>
            </w:r>
            <w:r>
              <w:rPr>
                <w:i/>
                <w:iCs/>
              </w:rPr>
              <w:t>ciek</w:t>
            </w:r>
            <w:r>
              <w:rPr>
                <w:rFonts w:ascii="TimesNewRoman,Italic" w:hAnsi="TimesNewRoman,Italic" w:cs="TimesNewRoman,Italic"/>
                <w:i/>
                <w:iCs/>
              </w:rPr>
              <w:t>ł</w:t>
            </w:r>
            <w:r>
              <w:rPr>
                <w:i/>
                <w:iCs/>
              </w:rPr>
              <w:t>o</w:t>
            </w:r>
            <w:r>
              <w:rPr>
                <w:rFonts w:ascii="TimesNewRoman,Italic" w:hAnsi="TimesNewRoman,Italic" w:cs="TimesNewRoman,Italic"/>
                <w:i/>
                <w:iCs/>
              </w:rPr>
              <w:t xml:space="preserve">ść </w:t>
            </w:r>
            <w:r>
              <w:rPr>
                <w:i/>
                <w:iCs/>
              </w:rPr>
              <w:t>i duma</w:t>
            </w:r>
            <w:r>
              <w:t xml:space="preserve">, Cyklady, Warszawa 2003; </w:t>
            </w:r>
          </w:p>
          <w:p w:rsidR="00D20CD0" w:rsidRDefault="00D20CD0" w:rsidP="00D20CD0">
            <w:pPr>
              <w:autoSpaceDE w:val="0"/>
              <w:autoSpaceDN w:val="0"/>
              <w:adjustRightInd w:val="0"/>
              <w:spacing w:after="60"/>
            </w:pPr>
            <w:r>
              <w:t xml:space="preserve">Roger Scruton, </w:t>
            </w:r>
            <w:r>
              <w:rPr>
                <w:i/>
                <w:iCs/>
              </w:rPr>
              <w:t>Zachód i ca</w:t>
            </w:r>
            <w:r>
              <w:rPr>
                <w:rFonts w:ascii="TimesNewRoman,Italic" w:hAnsi="TimesNewRoman,Italic" w:cs="TimesNewRoman,Italic"/>
                <w:i/>
                <w:iCs/>
              </w:rPr>
              <w:t>ł</w:t>
            </w:r>
            <w:r>
              <w:rPr>
                <w:i/>
                <w:iCs/>
              </w:rPr>
              <w:t>a reszta</w:t>
            </w:r>
            <w:r>
              <w:t>, Zysk i S-ka, Pozna</w:t>
            </w:r>
            <w:r>
              <w:rPr>
                <w:rFonts w:ascii="TimesNewRoman" w:hAnsi="TimesNewRoman" w:cs="TimesNewRoman"/>
              </w:rPr>
              <w:t xml:space="preserve">ń </w:t>
            </w:r>
            <w:r>
              <w:t xml:space="preserve">2003; </w:t>
            </w:r>
          </w:p>
          <w:p w:rsidR="00762DC4" w:rsidRPr="00762DC4" w:rsidRDefault="00762DC4" w:rsidP="00A65B73">
            <w:pPr>
              <w:spacing w:line="240" w:lineRule="auto"/>
              <w:ind w:left="318" w:hanging="318"/>
              <w:rPr>
                <w:rFonts w:ascii="Corbel" w:hAnsi="Corbel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C4D20" w:rsidRPr="009C54AE" w:rsidRDefault="00AC4D2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MJ Olbrycht- akceptacja. 2020.</w:t>
      </w:r>
    </w:p>
    <w:sectPr w:rsidR="00AC4D2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74F" w:rsidRDefault="00F0074F" w:rsidP="00C16ABF">
      <w:pPr>
        <w:spacing w:after="0" w:line="240" w:lineRule="auto"/>
      </w:pPr>
      <w:r>
        <w:separator/>
      </w:r>
    </w:p>
  </w:endnote>
  <w:endnote w:type="continuationSeparator" w:id="0">
    <w:p w:rsidR="00F0074F" w:rsidRDefault="00F007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74F" w:rsidRDefault="00F0074F" w:rsidP="00C16ABF">
      <w:pPr>
        <w:spacing w:after="0" w:line="240" w:lineRule="auto"/>
      </w:pPr>
      <w:r>
        <w:separator/>
      </w:r>
    </w:p>
  </w:footnote>
  <w:footnote w:type="continuationSeparator" w:id="0">
    <w:p w:rsidR="00F0074F" w:rsidRDefault="00F0074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224"/>
    <w:rsid w:val="00070ED6"/>
    <w:rsid w:val="000742DC"/>
    <w:rsid w:val="00084C12"/>
    <w:rsid w:val="0009462C"/>
    <w:rsid w:val="00094B12"/>
    <w:rsid w:val="00096C46"/>
    <w:rsid w:val="000A296F"/>
    <w:rsid w:val="000A2A28"/>
    <w:rsid w:val="000A5A32"/>
    <w:rsid w:val="000B0BCD"/>
    <w:rsid w:val="000B192D"/>
    <w:rsid w:val="000B28EE"/>
    <w:rsid w:val="000B3E37"/>
    <w:rsid w:val="000B3E4B"/>
    <w:rsid w:val="000D04B0"/>
    <w:rsid w:val="000F1C57"/>
    <w:rsid w:val="000F5615"/>
    <w:rsid w:val="001234AD"/>
    <w:rsid w:val="00124BFF"/>
    <w:rsid w:val="0012560E"/>
    <w:rsid w:val="00127108"/>
    <w:rsid w:val="00134B13"/>
    <w:rsid w:val="00135B86"/>
    <w:rsid w:val="001458A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A0A"/>
    <w:rsid w:val="00192F37"/>
    <w:rsid w:val="001A70D2"/>
    <w:rsid w:val="001C2CD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4F7"/>
    <w:rsid w:val="00281FF2"/>
    <w:rsid w:val="002857DE"/>
    <w:rsid w:val="00291567"/>
    <w:rsid w:val="00292992"/>
    <w:rsid w:val="002A13A6"/>
    <w:rsid w:val="002A22BF"/>
    <w:rsid w:val="002A2389"/>
    <w:rsid w:val="002A671D"/>
    <w:rsid w:val="002B4D55"/>
    <w:rsid w:val="002B5EA0"/>
    <w:rsid w:val="002B6119"/>
    <w:rsid w:val="002C1A45"/>
    <w:rsid w:val="002C1F06"/>
    <w:rsid w:val="002D3375"/>
    <w:rsid w:val="002D73D4"/>
    <w:rsid w:val="002D793F"/>
    <w:rsid w:val="002F02A3"/>
    <w:rsid w:val="002F4ABE"/>
    <w:rsid w:val="003018BA"/>
    <w:rsid w:val="0030395F"/>
    <w:rsid w:val="00305C92"/>
    <w:rsid w:val="003151C5"/>
    <w:rsid w:val="00323412"/>
    <w:rsid w:val="003343CF"/>
    <w:rsid w:val="0034607C"/>
    <w:rsid w:val="00346FE9"/>
    <w:rsid w:val="0034759A"/>
    <w:rsid w:val="003503F6"/>
    <w:rsid w:val="003530DD"/>
    <w:rsid w:val="003541AF"/>
    <w:rsid w:val="00363F78"/>
    <w:rsid w:val="00366F34"/>
    <w:rsid w:val="003A0A5B"/>
    <w:rsid w:val="003A1176"/>
    <w:rsid w:val="003A3068"/>
    <w:rsid w:val="003C0BAE"/>
    <w:rsid w:val="003D18A9"/>
    <w:rsid w:val="003D6CE2"/>
    <w:rsid w:val="003E1941"/>
    <w:rsid w:val="003E2FE6"/>
    <w:rsid w:val="003E49D5"/>
    <w:rsid w:val="003F38C0"/>
    <w:rsid w:val="00404E62"/>
    <w:rsid w:val="00414E3C"/>
    <w:rsid w:val="0042244A"/>
    <w:rsid w:val="0042745A"/>
    <w:rsid w:val="00431D5C"/>
    <w:rsid w:val="004362C6"/>
    <w:rsid w:val="00437FA2"/>
    <w:rsid w:val="00444B85"/>
    <w:rsid w:val="00445970"/>
    <w:rsid w:val="0045729E"/>
    <w:rsid w:val="00461EFC"/>
    <w:rsid w:val="004652C2"/>
    <w:rsid w:val="004673A8"/>
    <w:rsid w:val="004706D1"/>
    <w:rsid w:val="00471326"/>
    <w:rsid w:val="00472687"/>
    <w:rsid w:val="00473F07"/>
    <w:rsid w:val="00474CCB"/>
    <w:rsid w:val="0047598D"/>
    <w:rsid w:val="004840FD"/>
    <w:rsid w:val="00490F7D"/>
    <w:rsid w:val="00491678"/>
    <w:rsid w:val="004968E2"/>
    <w:rsid w:val="004A3EEA"/>
    <w:rsid w:val="004A4D1F"/>
    <w:rsid w:val="004D4F84"/>
    <w:rsid w:val="004D5282"/>
    <w:rsid w:val="004E211D"/>
    <w:rsid w:val="004E24AC"/>
    <w:rsid w:val="004F1551"/>
    <w:rsid w:val="004F55A3"/>
    <w:rsid w:val="0050496F"/>
    <w:rsid w:val="00513B6F"/>
    <w:rsid w:val="00517C63"/>
    <w:rsid w:val="0052367A"/>
    <w:rsid w:val="005363C4"/>
    <w:rsid w:val="00536BDE"/>
    <w:rsid w:val="00540990"/>
    <w:rsid w:val="00543ACC"/>
    <w:rsid w:val="005532BE"/>
    <w:rsid w:val="0056696D"/>
    <w:rsid w:val="005769ED"/>
    <w:rsid w:val="0059484D"/>
    <w:rsid w:val="005A0855"/>
    <w:rsid w:val="005A3196"/>
    <w:rsid w:val="005C080F"/>
    <w:rsid w:val="005C55E5"/>
    <w:rsid w:val="005C696A"/>
    <w:rsid w:val="005E6E85"/>
    <w:rsid w:val="005F31D2"/>
    <w:rsid w:val="005F364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0F4"/>
    <w:rsid w:val="00696477"/>
    <w:rsid w:val="006C642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35D20"/>
    <w:rsid w:val="00745302"/>
    <w:rsid w:val="007461D6"/>
    <w:rsid w:val="00746EC8"/>
    <w:rsid w:val="007511BC"/>
    <w:rsid w:val="00760654"/>
    <w:rsid w:val="00762DC4"/>
    <w:rsid w:val="00763BF1"/>
    <w:rsid w:val="00766FD4"/>
    <w:rsid w:val="0078168C"/>
    <w:rsid w:val="00787C2A"/>
    <w:rsid w:val="00790E27"/>
    <w:rsid w:val="007A4022"/>
    <w:rsid w:val="007A6E6E"/>
    <w:rsid w:val="007B3C1C"/>
    <w:rsid w:val="007C1614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5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078"/>
    <w:rsid w:val="00916188"/>
    <w:rsid w:val="009170CE"/>
    <w:rsid w:val="00923D7D"/>
    <w:rsid w:val="00927E10"/>
    <w:rsid w:val="009508DF"/>
    <w:rsid w:val="00950DAC"/>
    <w:rsid w:val="00954A07"/>
    <w:rsid w:val="0097055C"/>
    <w:rsid w:val="009773CD"/>
    <w:rsid w:val="00997F14"/>
    <w:rsid w:val="009A78D9"/>
    <w:rsid w:val="009C1331"/>
    <w:rsid w:val="009C3E31"/>
    <w:rsid w:val="009C54AE"/>
    <w:rsid w:val="009C788E"/>
    <w:rsid w:val="009D6393"/>
    <w:rsid w:val="009D755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B7E"/>
    <w:rsid w:val="00A53FA5"/>
    <w:rsid w:val="00A54817"/>
    <w:rsid w:val="00A601C8"/>
    <w:rsid w:val="00A60799"/>
    <w:rsid w:val="00A65B73"/>
    <w:rsid w:val="00A84C85"/>
    <w:rsid w:val="00A97DE1"/>
    <w:rsid w:val="00AA5F69"/>
    <w:rsid w:val="00AB053C"/>
    <w:rsid w:val="00AC4D20"/>
    <w:rsid w:val="00AD1146"/>
    <w:rsid w:val="00AD27D3"/>
    <w:rsid w:val="00AD66D6"/>
    <w:rsid w:val="00AE1160"/>
    <w:rsid w:val="00AE203C"/>
    <w:rsid w:val="00AE2E74"/>
    <w:rsid w:val="00AE46FC"/>
    <w:rsid w:val="00AE5D96"/>
    <w:rsid w:val="00AE5FCB"/>
    <w:rsid w:val="00AF2C1E"/>
    <w:rsid w:val="00B00AEF"/>
    <w:rsid w:val="00B06142"/>
    <w:rsid w:val="00B135B1"/>
    <w:rsid w:val="00B204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A1494"/>
    <w:rsid w:val="00BA43EE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5D77"/>
    <w:rsid w:val="00CD6897"/>
    <w:rsid w:val="00CE5BAC"/>
    <w:rsid w:val="00CF25BE"/>
    <w:rsid w:val="00CF78ED"/>
    <w:rsid w:val="00D02B25"/>
    <w:rsid w:val="00D02EBA"/>
    <w:rsid w:val="00D03EA1"/>
    <w:rsid w:val="00D17C3C"/>
    <w:rsid w:val="00D20CD0"/>
    <w:rsid w:val="00D26B2C"/>
    <w:rsid w:val="00D3196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6EC9"/>
    <w:rsid w:val="00DF320D"/>
    <w:rsid w:val="00DF71C8"/>
    <w:rsid w:val="00E129B8"/>
    <w:rsid w:val="00E21E7D"/>
    <w:rsid w:val="00E22FBC"/>
    <w:rsid w:val="00E24BF5"/>
    <w:rsid w:val="00E25338"/>
    <w:rsid w:val="00E259BA"/>
    <w:rsid w:val="00E51E44"/>
    <w:rsid w:val="00E63348"/>
    <w:rsid w:val="00E77E88"/>
    <w:rsid w:val="00E8107D"/>
    <w:rsid w:val="00E84ED9"/>
    <w:rsid w:val="00E91E4B"/>
    <w:rsid w:val="00E92F01"/>
    <w:rsid w:val="00E960BB"/>
    <w:rsid w:val="00EA2074"/>
    <w:rsid w:val="00EA4832"/>
    <w:rsid w:val="00EA4E9D"/>
    <w:rsid w:val="00EC4899"/>
    <w:rsid w:val="00ED03AB"/>
    <w:rsid w:val="00ED32D2"/>
    <w:rsid w:val="00EE2939"/>
    <w:rsid w:val="00EE32DE"/>
    <w:rsid w:val="00EE5457"/>
    <w:rsid w:val="00EE68D0"/>
    <w:rsid w:val="00EF41A6"/>
    <w:rsid w:val="00F0074F"/>
    <w:rsid w:val="00F070AB"/>
    <w:rsid w:val="00F17567"/>
    <w:rsid w:val="00F27A7B"/>
    <w:rsid w:val="00F5265E"/>
    <w:rsid w:val="00F526AF"/>
    <w:rsid w:val="00F617C3"/>
    <w:rsid w:val="00F6323A"/>
    <w:rsid w:val="00F7066B"/>
    <w:rsid w:val="00F71CCA"/>
    <w:rsid w:val="00F83B28"/>
    <w:rsid w:val="00FA46E5"/>
    <w:rsid w:val="00FB7DBA"/>
    <w:rsid w:val="00FC1C25"/>
    <w:rsid w:val="00FC3F45"/>
    <w:rsid w:val="00FD503F"/>
    <w:rsid w:val="00FD5BC2"/>
    <w:rsid w:val="00FD7589"/>
    <w:rsid w:val="00FF016A"/>
    <w:rsid w:val="00FF1401"/>
    <w:rsid w:val="00FF5E7D"/>
    <w:rsid w:val="00FF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AF25C"/>
  <w15:docId w15:val="{71ACE34A-37C1-4776-A880-8CC386B6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9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953"/>
    <w:rPr>
      <w:rFonts w:ascii="Calibri" w:hAnsi="Calibri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68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E68D0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E68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Pogrubienie">
    <w:name w:val="Strong"/>
    <w:basedOn w:val="Domylnaczcionkaakapitu"/>
    <w:uiPriority w:val="22"/>
    <w:qFormat/>
    <w:rsid w:val="00EE68D0"/>
    <w:rPr>
      <w:b/>
      <w:bCs/>
    </w:rPr>
  </w:style>
  <w:style w:type="paragraph" w:customStyle="1" w:styleId="przypisy">
    <w:name w:val="przypisy"/>
    <w:basedOn w:val="Normalny"/>
    <w:rsid w:val="00D20C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uthor">
    <w:name w:val="author"/>
    <w:basedOn w:val="Domylnaczcionkaakapitu"/>
    <w:rsid w:val="00D20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2D61-E159-4494-B3F9-838F5AF4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1</Pages>
  <Words>1042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2019-02-06T12:12:00Z</cp:lastPrinted>
  <dcterms:created xsi:type="dcterms:W3CDTF">2020-10-26T06:51:00Z</dcterms:created>
  <dcterms:modified xsi:type="dcterms:W3CDTF">2024-08-09T09:55:00Z</dcterms:modified>
</cp:coreProperties>
</file>